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39D9660" w14:textId="77777777" w:rsidR="0028493D" w:rsidRDefault="00000000">
      <w:pPr>
        <w:pStyle w:val="BodyA"/>
        <w:jc w:val="center"/>
        <w:rPr>
          <w:b/>
          <w:bCs/>
          <w:sz w:val="30"/>
          <w:szCs w:val="30"/>
        </w:rPr>
      </w:pPr>
      <w:r>
        <w:rPr>
          <w:b/>
          <w:bCs/>
          <w:sz w:val="30"/>
          <w:szCs w:val="30"/>
        </w:rPr>
        <w:t>Teaching Points</w:t>
      </w:r>
    </w:p>
    <w:p w14:paraId="0F9EAD88" w14:textId="77777777" w:rsidR="0028493D" w:rsidRDefault="0028493D">
      <w:pPr>
        <w:pStyle w:val="BodyA"/>
        <w:rPr>
          <w:sz w:val="24"/>
          <w:szCs w:val="24"/>
        </w:rPr>
      </w:pPr>
    </w:p>
    <w:p w14:paraId="5573E6EA" w14:textId="77777777" w:rsidR="0028493D" w:rsidRDefault="00000000">
      <w:pPr>
        <w:pStyle w:val="BodyA"/>
        <w:rPr>
          <w:sz w:val="24"/>
          <w:szCs w:val="24"/>
        </w:rPr>
      </w:pPr>
      <w:r>
        <w:rPr>
          <w:sz w:val="24"/>
          <w:szCs w:val="24"/>
        </w:rPr>
        <w:t>Chapter 13 marks a pivot from public events in Christ’s ministry to private interactions with His disciples. Beginning here and continuing through the next several chapters we see Christ teaching and shepherding His disciples in preparation for His coming crucifixion. As we enter into the final phase of His earthly ministry we begin with some profound statements about</w:t>
      </w:r>
      <w:r>
        <w:rPr>
          <w:b/>
          <w:bCs/>
          <w:sz w:val="24"/>
          <w:szCs w:val="24"/>
        </w:rPr>
        <w:t xml:space="preserve"> </w:t>
      </w:r>
      <w:r>
        <w:rPr>
          <w:b/>
          <w:bCs/>
          <w:sz w:val="24"/>
          <w:szCs w:val="24"/>
          <w:u w:val="single"/>
        </w:rPr>
        <w:t>Christ’s self-awareness</w:t>
      </w:r>
      <w:r>
        <w:rPr>
          <w:sz w:val="24"/>
          <w:szCs w:val="24"/>
        </w:rPr>
        <w:t xml:space="preserve">. </w:t>
      </w:r>
    </w:p>
    <w:p w14:paraId="5A6E74CD" w14:textId="77777777" w:rsidR="0028493D" w:rsidRDefault="0028493D">
      <w:pPr>
        <w:pStyle w:val="BodyA"/>
        <w:rPr>
          <w:sz w:val="24"/>
          <w:szCs w:val="24"/>
        </w:rPr>
      </w:pPr>
    </w:p>
    <w:p w14:paraId="5A83B57C" w14:textId="77777777" w:rsidR="0028493D" w:rsidRDefault="00000000">
      <w:pPr>
        <w:pStyle w:val="BodyA"/>
        <w:jc w:val="center"/>
        <w:rPr>
          <w:sz w:val="24"/>
          <w:szCs w:val="24"/>
        </w:rPr>
      </w:pPr>
      <w:r>
        <w:rPr>
          <w:b/>
          <w:bCs/>
          <w:sz w:val="24"/>
          <w:szCs w:val="24"/>
        </w:rPr>
        <w:t>Jesus knew that His hour had come.</w:t>
      </w:r>
    </w:p>
    <w:p w14:paraId="09D64E29" w14:textId="77777777" w:rsidR="0028493D" w:rsidRDefault="00000000">
      <w:pPr>
        <w:pStyle w:val="BodyA"/>
        <w:rPr>
          <w:sz w:val="24"/>
          <w:szCs w:val="24"/>
        </w:rPr>
      </w:pPr>
      <w:r>
        <w:rPr>
          <w:sz w:val="24"/>
          <w:szCs w:val="24"/>
        </w:rPr>
        <w:t xml:space="preserve">Verse 1, </w:t>
      </w:r>
      <w:r>
        <w:rPr>
          <w:b/>
          <w:bCs/>
          <w:i/>
          <w:iCs/>
          <w:sz w:val="24"/>
          <w:szCs w:val="24"/>
        </w:rPr>
        <w:t>“…Jesus knew that His hour had come…”</w:t>
      </w:r>
      <w:r>
        <w:rPr>
          <w:sz w:val="24"/>
          <w:szCs w:val="24"/>
        </w:rPr>
        <w:t xml:space="preserve"> The “hour” that Jesus anticipated was the hour of His crucifixion and glorification. Up to this point, Jesus had walked with His Father constantly and perfectly obeyed Him throughout His earthly ministry. Now, here at the end, He’s fully aware that the time had come for Him to become obedient even to </w:t>
      </w:r>
      <w:proofErr w:type="spellStart"/>
      <w:r>
        <w:rPr>
          <w:sz w:val="24"/>
          <w:szCs w:val="24"/>
        </w:rPr>
        <w:t>to</w:t>
      </w:r>
      <w:proofErr w:type="spellEnd"/>
      <w:r>
        <w:rPr>
          <w:sz w:val="24"/>
          <w:szCs w:val="24"/>
        </w:rPr>
        <w:t xml:space="preserve"> the point of death on the cross (Philippians 2:8). </w:t>
      </w:r>
    </w:p>
    <w:p w14:paraId="7D8134E3" w14:textId="77777777" w:rsidR="0028493D" w:rsidRDefault="0028493D">
      <w:pPr>
        <w:pStyle w:val="BodyA"/>
        <w:rPr>
          <w:sz w:val="24"/>
          <w:szCs w:val="24"/>
        </w:rPr>
      </w:pPr>
    </w:p>
    <w:p w14:paraId="60D6D8EE" w14:textId="77777777" w:rsidR="0028493D" w:rsidRDefault="00000000">
      <w:pPr>
        <w:pStyle w:val="BodyA"/>
        <w:jc w:val="center"/>
        <w:rPr>
          <w:sz w:val="24"/>
          <w:szCs w:val="24"/>
        </w:rPr>
      </w:pPr>
      <w:r>
        <w:rPr>
          <w:b/>
          <w:bCs/>
          <w:sz w:val="24"/>
          <w:szCs w:val="24"/>
        </w:rPr>
        <w:t>Jesus knew where He came from.</w:t>
      </w:r>
    </w:p>
    <w:p w14:paraId="2D4D1507" w14:textId="77777777" w:rsidR="0028493D" w:rsidRDefault="00000000">
      <w:pPr>
        <w:pStyle w:val="BodyA"/>
        <w:rPr>
          <w:sz w:val="24"/>
          <w:szCs w:val="24"/>
        </w:rPr>
      </w:pPr>
      <w:r>
        <w:rPr>
          <w:sz w:val="24"/>
          <w:szCs w:val="24"/>
        </w:rPr>
        <w:t xml:space="preserve">Verse 3, </w:t>
      </w:r>
      <w:r>
        <w:rPr>
          <w:b/>
          <w:bCs/>
          <w:i/>
          <w:iCs/>
          <w:sz w:val="24"/>
          <w:szCs w:val="24"/>
        </w:rPr>
        <w:t>“…that He had come from God…”</w:t>
      </w:r>
      <w:r>
        <w:rPr>
          <w:sz w:val="24"/>
          <w:szCs w:val="24"/>
        </w:rPr>
        <w:t xml:space="preserve"> We just read in chapter 12 how many rejected Him and refused to believe His message. Despite the unbelief of many - Christ always knew that He came from the Father and would soon return to the Father. In other words, He knew that He was sent on a divine mission - even if many people couldn’t/wouldn’t acknowledge this. </w:t>
      </w:r>
    </w:p>
    <w:p w14:paraId="012C7CF9" w14:textId="77777777" w:rsidR="0028493D" w:rsidRDefault="0028493D">
      <w:pPr>
        <w:pStyle w:val="BodyA"/>
        <w:rPr>
          <w:sz w:val="24"/>
          <w:szCs w:val="24"/>
        </w:rPr>
      </w:pPr>
    </w:p>
    <w:p w14:paraId="22C2FE40" w14:textId="77777777" w:rsidR="0028493D" w:rsidRDefault="00000000">
      <w:pPr>
        <w:pStyle w:val="BodyA"/>
        <w:jc w:val="center"/>
        <w:rPr>
          <w:sz w:val="24"/>
          <w:szCs w:val="24"/>
        </w:rPr>
      </w:pPr>
      <w:r>
        <w:rPr>
          <w:b/>
          <w:bCs/>
          <w:sz w:val="24"/>
          <w:szCs w:val="24"/>
        </w:rPr>
        <w:t>Jesus knew where He was going.</w:t>
      </w:r>
    </w:p>
    <w:p w14:paraId="2DA0B405" w14:textId="62CC164C" w:rsidR="0028493D" w:rsidRDefault="00000000">
      <w:pPr>
        <w:pStyle w:val="BodyA"/>
        <w:rPr>
          <w:sz w:val="24"/>
          <w:szCs w:val="24"/>
        </w:rPr>
      </w:pPr>
      <w:r>
        <w:rPr>
          <w:sz w:val="24"/>
          <w:szCs w:val="24"/>
        </w:rPr>
        <w:t xml:space="preserve">Verse 1, </w:t>
      </w:r>
      <w:r>
        <w:rPr>
          <w:b/>
          <w:bCs/>
          <w:i/>
          <w:iCs/>
          <w:sz w:val="24"/>
          <w:szCs w:val="24"/>
        </w:rPr>
        <w:t xml:space="preserve">“…Jesus knew that His hour had come that He should depart from this world to the Father…” </w:t>
      </w:r>
      <w:r>
        <w:rPr>
          <w:sz w:val="24"/>
          <w:szCs w:val="24"/>
        </w:rPr>
        <w:t>Verse 3,</w:t>
      </w:r>
      <w:r>
        <w:rPr>
          <w:b/>
          <w:bCs/>
          <w:i/>
          <w:iCs/>
          <w:sz w:val="24"/>
          <w:szCs w:val="24"/>
        </w:rPr>
        <w:t xml:space="preserve"> “…He had come from God and was going to God…”</w:t>
      </w:r>
      <w:r>
        <w:rPr>
          <w:sz w:val="24"/>
          <w:szCs w:val="24"/>
        </w:rPr>
        <w:t xml:space="preserve"> Jesus looked forward to the end of His work. As He approached the end of His time, He anticipated His return to </w:t>
      </w:r>
      <w:r w:rsidR="00FC4EBC">
        <w:rPr>
          <w:sz w:val="24"/>
          <w:szCs w:val="24"/>
        </w:rPr>
        <w:t xml:space="preserve">the </w:t>
      </w:r>
      <w:r>
        <w:rPr>
          <w:sz w:val="24"/>
          <w:szCs w:val="24"/>
        </w:rPr>
        <w:t xml:space="preserve">presence of His Father in glory. Hebrews 12:2 says, </w:t>
      </w:r>
      <w:r>
        <w:rPr>
          <w:b/>
          <w:bCs/>
          <w:i/>
          <w:iCs/>
          <w:sz w:val="24"/>
          <w:szCs w:val="24"/>
        </w:rPr>
        <w:t>“…for the joy that was set before Him [He] endured the cross, despising the shame, and has sat down at the right hand of the throne of God.”</w:t>
      </w:r>
      <w:r>
        <w:rPr>
          <w:sz w:val="24"/>
          <w:szCs w:val="24"/>
        </w:rPr>
        <w:t xml:space="preserve"> Jesus was able to enter into the most difficult part of His earthly life with confidence because He kept His heart focused on the final destination - being seated at the right hand of His Father. </w:t>
      </w:r>
    </w:p>
    <w:p w14:paraId="0926EFD6" w14:textId="77777777" w:rsidR="0028493D" w:rsidRDefault="0028493D">
      <w:pPr>
        <w:pStyle w:val="BodyA"/>
        <w:rPr>
          <w:sz w:val="24"/>
          <w:szCs w:val="24"/>
        </w:rPr>
      </w:pPr>
    </w:p>
    <w:p w14:paraId="35CB8F91" w14:textId="77777777" w:rsidR="0028493D" w:rsidRDefault="00000000">
      <w:pPr>
        <w:pStyle w:val="BodyA"/>
        <w:jc w:val="center"/>
        <w:rPr>
          <w:sz w:val="24"/>
          <w:szCs w:val="24"/>
        </w:rPr>
      </w:pPr>
      <w:r>
        <w:rPr>
          <w:b/>
          <w:bCs/>
          <w:sz w:val="24"/>
          <w:szCs w:val="24"/>
        </w:rPr>
        <w:t>Jesus knew who His own people were.</w:t>
      </w:r>
    </w:p>
    <w:p w14:paraId="5D4F6CF4" w14:textId="77777777" w:rsidR="0028493D" w:rsidRDefault="00000000">
      <w:pPr>
        <w:pStyle w:val="BodyA"/>
        <w:rPr>
          <w:sz w:val="24"/>
          <w:szCs w:val="24"/>
        </w:rPr>
      </w:pPr>
      <w:r>
        <w:rPr>
          <w:sz w:val="24"/>
          <w:szCs w:val="24"/>
        </w:rPr>
        <w:t xml:space="preserve">Verse 1, </w:t>
      </w:r>
      <w:r>
        <w:rPr>
          <w:b/>
          <w:bCs/>
          <w:i/>
          <w:iCs/>
          <w:sz w:val="24"/>
          <w:szCs w:val="24"/>
        </w:rPr>
        <w:t>“…having loved His own who were in the world, He loved them to the end.”</w:t>
      </w:r>
      <w:r>
        <w:rPr>
          <w:sz w:val="24"/>
          <w:szCs w:val="24"/>
        </w:rPr>
        <w:t xml:space="preserve"> Verse 18, </w:t>
      </w:r>
      <w:r>
        <w:rPr>
          <w:b/>
          <w:bCs/>
          <w:i/>
          <w:iCs/>
          <w:sz w:val="24"/>
          <w:szCs w:val="24"/>
        </w:rPr>
        <w:t>“I do not speak concerning all of you. I know whom I have chosen…”</w:t>
      </w:r>
      <w:r>
        <w:rPr>
          <w:sz w:val="24"/>
          <w:szCs w:val="24"/>
        </w:rPr>
        <w:t xml:space="preserve"> There is a particularity and intentionality in all of Christ’s work. He loved “His own” to the very end. This makes the events of the cross even more intimate. When He was on the cross - we were on His mind. This was also true in the events leading up to the cross. Jesus moved forward out of love for His Father AND love for His people. He carried all of His people on His heart as He entered the climax of His earthly ministry.</w:t>
      </w:r>
    </w:p>
    <w:p w14:paraId="4B13A282" w14:textId="77777777" w:rsidR="0028493D" w:rsidRDefault="0028493D">
      <w:pPr>
        <w:pStyle w:val="BodyA"/>
        <w:rPr>
          <w:sz w:val="24"/>
          <w:szCs w:val="24"/>
        </w:rPr>
      </w:pPr>
    </w:p>
    <w:p w14:paraId="4B4E3536" w14:textId="77777777" w:rsidR="0028493D" w:rsidRDefault="00000000">
      <w:pPr>
        <w:pStyle w:val="BodyA"/>
        <w:ind w:left="720"/>
        <w:rPr>
          <w:sz w:val="24"/>
          <w:szCs w:val="24"/>
        </w:rPr>
      </w:pPr>
      <w:r>
        <w:rPr>
          <w:b/>
          <w:bCs/>
          <w:sz w:val="24"/>
          <w:szCs w:val="24"/>
        </w:rPr>
        <w:t>Discussion Questions:</w:t>
      </w:r>
      <w:r>
        <w:rPr>
          <w:sz w:val="24"/>
          <w:szCs w:val="24"/>
        </w:rPr>
        <w:t xml:space="preserve"> Compare these two perspectives: 1. Jesus’ death was general and impersonal - He died to make salvation possible for all, but definite for no one. 2. Jesus’s death was specific and personal - He died for people He knew and loved by name - securing their salvation. Which do you believe? Why? </w:t>
      </w:r>
      <w:r>
        <w:rPr>
          <w:sz w:val="24"/>
          <w:szCs w:val="24"/>
        </w:rPr>
        <w:lastRenderedPageBreak/>
        <w:t xml:space="preserve">How do these two perspectives change the way we understand the message of the cross?  </w:t>
      </w:r>
    </w:p>
    <w:p w14:paraId="125C263F" w14:textId="77777777" w:rsidR="0028493D" w:rsidRDefault="0028493D">
      <w:pPr>
        <w:pStyle w:val="BodyA"/>
        <w:rPr>
          <w:sz w:val="24"/>
          <w:szCs w:val="24"/>
        </w:rPr>
      </w:pPr>
    </w:p>
    <w:p w14:paraId="7433F941" w14:textId="77777777" w:rsidR="0028493D" w:rsidRDefault="00000000">
      <w:pPr>
        <w:pStyle w:val="BodyA"/>
        <w:ind w:left="720"/>
        <w:rPr>
          <w:sz w:val="24"/>
          <w:szCs w:val="24"/>
        </w:rPr>
      </w:pPr>
      <w:r>
        <w:rPr>
          <w:b/>
          <w:bCs/>
          <w:i/>
          <w:iCs/>
          <w:sz w:val="24"/>
          <w:szCs w:val="24"/>
        </w:rPr>
        <w:t>Thoughts:</w:t>
      </w:r>
      <w:r>
        <w:rPr>
          <w:i/>
          <w:iCs/>
          <w:sz w:val="24"/>
          <w:szCs w:val="24"/>
        </w:rPr>
        <w:t xml:space="preserve"> These verses speak about Christ knowing and loving “His own”. There are several other passages that use similar language (John 6:37-39, 4; John 10:3-4, 26-27). Scripture teaches that Jesus knew exactly who His sheep were - and He still does today! He died for them and now intercedes for them by name. This particularity is cause for great comfort and joy. Christ doesn’t just love us in some generic and universal sense - He loves us personally, covenantally, and eternally as “His own”.</w:t>
      </w:r>
    </w:p>
    <w:p w14:paraId="08EE1F90" w14:textId="77777777" w:rsidR="0028493D" w:rsidRDefault="0028493D">
      <w:pPr>
        <w:pStyle w:val="BodyA"/>
      </w:pPr>
    </w:p>
    <w:p w14:paraId="323D8EFC" w14:textId="77777777" w:rsidR="0028493D" w:rsidRDefault="00000000">
      <w:pPr>
        <w:pStyle w:val="BodyA"/>
        <w:jc w:val="center"/>
        <w:rPr>
          <w:sz w:val="24"/>
          <w:szCs w:val="24"/>
        </w:rPr>
      </w:pPr>
      <w:r>
        <w:rPr>
          <w:b/>
          <w:bCs/>
          <w:sz w:val="24"/>
          <w:szCs w:val="24"/>
        </w:rPr>
        <w:t xml:space="preserve">Jesus knew exactly what was about to happen with His betrayal and crucifixion. </w:t>
      </w:r>
    </w:p>
    <w:p w14:paraId="7EA331CF" w14:textId="429A2343" w:rsidR="0028493D" w:rsidRDefault="00000000">
      <w:pPr>
        <w:pStyle w:val="BodyA"/>
        <w:rPr>
          <w:sz w:val="24"/>
          <w:szCs w:val="24"/>
        </w:rPr>
      </w:pPr>
      <w:r>
        <w:rPr>
          <w:sz w:val="24"/>
          <w:szCs w:val="24"/>
        </w:rPr>
        <w:t xml:space="preserve">Verse 18, </w:t>
      </w:r>
      <w:r>
        <w:rPr>
          <w:b/>
          <w:bCs/>
          <w:i/>
          <w:iCs/>
          <w:sz w:val="24"/>
          <w:szCs w:val="24"/>
        </w:rPr>
        <w:t>“…that the Scripture may be fulfilled, ‘He who eats bread with Me has lifted up his heel against Me.’ Now I tell you before it comes, that when it does come to pass, you may believe that I am He.”</w:t>
      </w:r>
      <w:r>
        <w:rPr>
          <w:sz w:val="24"/>
          <w:szCs w:val="24"/>
        </w:rPr>
        <w:t xml:space="preserve"> Judas’ betray</w:t>
      </w:r>
      <w:r w:rsidR="00FC4EBC">
        <w:rPr>
          <w:sz w:val="24"/>
          <w:szCs w:val="24"/>
        </w:rPr>
        <w:t>al</w:t>
      </w:r>
      <w:r>
        <w:rPr>
          <w:sz w:val="24"/>
          <w:szCs w:val="24"/>
        </w:rPr>
        <w:t xml:space="preserve"> was no surprise to Jesus. He had already spoken of it openly back in John 6:70-71. This presents Christ to us as one who was steadfast in accomplishing His mission. He didn’t make the best of a bad situation when He was betrayed and crucified. He actually came </w:t>
      </w:r>
      <w:r w:rsidR="00FC4EBC">
        <w:rPr>
          <w:sz w:val="24"/>
          <w:szCs w:val="24"/>
        </w:rPr>
        <w:t xml:space="preserve">to </w:t>
      </w:r>
      <w:r>
        <w:rPr>
          <w:sz w:val="24"/>
          <w:szCs w:val="24"/>
        </w:rPr>
        <w:t xml:space="preserve">fulfill these exact events. He is the captain of our salvation (Hebrews 2:10) as well as the author and finisher of our faith (Hebrews 12:2). He’s about to enter into the darkest hour of His ministry and He’s unflinching in His commitment. </w:t>
      </w:r>
    </w:p>
    <w:p w14:paraId="55BAD15A" w14:textId="77777777" w:rsidR="0028493D" w:rsidRDefault="0028493D">
      <w:pPr>
        <w:pStyle w:val="BodyA"/>
        <w:rPr>
          <w:sz w:val="24"/>
          <w:szCs w:val="24"/>
        </w:rPr>
      </w:pPr>
    </w:p>
    <w:p w14:paraId="7AFE4CF9" w14:textId="34D778AE" w:rsidR="0028493D" w:rsidRDefault="00FC4EBC" w:rsidP="00FC4EBC">
      <w:pPr>
        <w:pStyle w:val="BodyA"/>
        <w:jc w:val="center"/>
        <w:rPr>
          <w:b/>
          <w:bCs/>
          <w:sz w:val="24"/>
          <w:szCs w:val="24"/>
        </w:rPr>
      </w:pPr>
      <w:r>
        <w:rPr>
          <w:b/>
          <w:bCs/>
          <w:sz w:val="24"/>
          <w:szCs w:val="24"/>
        </w:rPr>
        <w:t>Jesus knew all His enemies’ actions.</w:t>
      </w:r>
    </w:p>
    <w:p w14:paraId="08DBE026" w14:textId="5B195F0F" w:rsidR="0028493D" w:rsidRDefault="00FC4EBC">
      <w:pPr>
        <w:pStyle w:val="BodyA"/>
        <w:rPr>
          <w:sz w:val="24"/>
          <w:szCs w:val="24"/>
        </w:rPr>
      </w:pPr>
      <w:r>
        <w:rPr>
          <w:sz w:val="24"/>
          <w:szCs w:val="24"/>
        </w:rPr>
        <w:t xml:space="preserve">Verse 2, </w:t>
      </w:r>
      <w:r>
        <w:rPr>
          <w:b/>
          <w:bCs/>
          <w:i/>
          <w:iCs/>
          <w:sz w:val="24"/>
          <w:szCs w:val="24"/>
        </w:rPr>
        <w:t>“And supper being ended, the devil having already put it into the heart of Judas Iscariot, Simon’s son, to betray Him…”</w:t>
      </w:r>
      <w:r>
        <w:rPr>
          <w:sz w:val="24"/>
          <w:szCs w:val="24"/>
        </w:rPr>
        <w:t xml:space="preserve"> This is not a chess game where Jesus waits to see what His enemies will do next. From start to finish He’s fully aware of what both Satan and Judas are up to. In fact, in verse 27 Jesus openly says to Judas, </w:t>
      </w:r>
      <w:r>
        <w:rPr>
          <w:b/>
          <w:bCs/>
          <w:i/>
          <w:iCs/>
          <w:sz w:val="24"/>
          <w:szCs w:val="24"/>
        </w:rPr>
        <w:t>“What you do, do quickly.”</w:t>
      </w:r>
      <w:r>
        <w:rPr>
          <w:sz w:val="24"/>
          <w:szCs w:val="24"/>
        </w:rPr>
        <w:t xml:space="preserve"> This is HIS plan unfolding. Our salvation is the story of His Father’s will being accomplished. Every step Judas and Satan take against Him are only furthering His purposes. This again demonstrates how the story is in His hands – and no on else’s. </w:t>
      </w:r>
    </w:p>
    <w:p w14:paraId="542428D7" w14:textId="77777777" w:rsidR="00FC4EBC" w:rsidRDefault="00FC4EBC">
      <w:pPr>
        <w:pStyle w:val="BodyA"/>
        <w:rPr>
          <w:sz w:val="24"/>
          <w:szCs w:val="24"/>
        </w:rPr>
      </w:pPr>
    </w:p>
    <w:p w14:paraId="48E9FD95" w14:textId="07D109AB" w:rsidR="00FC4EBC" w:rsidRPr="00FC4EBC" w:rsidRDefault="00FC4EBC" w:rsidP="00FC4EBC">
      <w:pPr>
        <w:pStyle w:val="BodyA"/>
        <w:jc w:val="center"/>
        <w:rPr>
          <w:b/>
          <w:bCs/>
          <w:sz w:val="24"/>
          <w:szCs w:val="24"/>
        </w:rPr>
      </w:pPr>
      <w:r>
        <w:rPr>
          <w:b/>
          <w:bCs/>
          <w:sz w:val="24"/>
          <w:szCs w:val="24"/>
        </w:rPr>
        <w:t xml:space="preserve">Jesus </w:t>
      </w:r>
      <w:r w:rsidR="00FF7BAD">
        <w:rPr>
          <w:b/>
          <w:bCs/>
          <w:sz w:val="24"/>
          <w:szCs w:val="24"/>
        </w:rPr>
        <w:t xml:space="preserve">knew </w:t>
      </w:r>
      <w:r>
        <w:rPr>
          <w:b/>
          <w:bCs/>
          <w:sz w:val="24"/>
          <w:szCs w:val="24"/>
        </w:rPr>
        <w:t>that the Father had given all things into His hands.</w:t>
      </w:r>
    </w:p>
    <w:p w14:paraId="38344119" w14:textId="2221AB5D" w:rsidR="00FF7BAD" w:rsidRDefault="00FC4EBC">
      <w:pPr>
        <w:pStyle w:val="BodyA"/>
        <w:rPr>
          <w:sz w:val="24"/>
          <w:szCs w:val="24"/>
        </w:rPr>
      </w:pPr>
      <w:r>
        <w:rPr>
          <w:sz w:val="24"/>
          <w:szCs w:val="24"/>
        </w:rPr>
        <w:t>This is the best way to sum it all up. The Father had given Christ all freedom, power, and authority to finish His wor</w:t>
      </w:r>
      <w:r w:rsidR="00FF7BAD">
        <w:rPr>
          <w:sz w:val="24"/>
          <w:szCs w:val="24"/>
        </w:rPr>
        <w:t xml:space="preserve">k. There is perfect unity between the </w:t>
      </w:r>
      <w:proofErr w:type="gramStart"/>
      <w:r w:rsidR="00FF7BAD">
        <w:rPr>
          <w:sz w:val="24"/>
          <w:szCs w:val="24"/>
        </w:rPr>
        <w:t>Father</w:t>
      </w:r>
      <w:proofErr w:type="gramEnd"/>
      <w:r w:rsidR="00FF7BAD">
        <w:rPr>
          <w:sz w:val="24"/>
          <w:szCs w:val="24"/>
        </w:rPr>
        <w:t xml:space="preserve"> and Son. All that we’re reading here at the end of John’s gospel is the will of God the Father demonstrated through His Son. Jesus is about to willingly lay down His life – and the Father has given Him a command that He can lay it down and take it back up at will (John 10:17-18). Jesus also knows that He could pray to the Father at any moment and legions of angels would be dispatched to His aid (Matthew 26:53). As we approach the end of the gospel – John wants us to know that Christ and His Father are in total lock step in all that’s about to transpire. </w:t>
      </w:r>
    </w:p>
    <w:p w14:paraId="07837C8B" w14:textId="77777777" w:rsidR="00FF7BAD" w:rsidRDefault="00FF7BAD">
      <w:pPr>
        <w:pStyle w:val="BodyA"/>
        <w:rPr>
          <w:sz w:val="24"/>
          <w:szCs w:val="24"/>
        </w:rPr>
      </w:pPr>
    </w:p>
    <w:p w14:paraId="3EAB8BB2" w14:textId="5C1A1C5A" w:rsidR="00FF7BAD" w:rsidRDefault="00FF7BAD" w:rsidP="00FF7BAD">
      <w:pPr>
        <w:pStyle w:val="BodyA"/>
        <w:ind w:left="720"/>
        <w:rPr>
          <w:sz w:val="24"/>
          <w:szCs w:val="24"/>
        </w:rPr>
      </w:pPr>
      <w:r>
        <w:rPr>
          <w:b/>
          <w:bCs/>
          <w:sz w:val="24"/>
          <w:szCs w:val="24"/>
        </w:rPr>
        <w:t>Discussion Questions:</w:t>
      </w:r>
      <w:r>
        <w:rPr>
          <w:sz w:val="24"/>
          <w:szCs w:val="24"/>
        </w:rPr>
        <w:t xml:space="preserve"> </w:t>
      </w:r>
      <w:r>
        <w:rPr>
          <w:sz w:val="24"/>
          <w:szCs w:val="24"/>
        </w:rPr>
        <w:t>All these statements present the command, control, and certainty of Christ in His last hours. Why does this matter? How does this affect our understanding of the cross and the gospel?</w:t>
      </w:r>
    </w:p>
    <w:p w14:paraId="561AFF0F" w14:textId="77777777" w:rsidR="00FF7BAD" w:rsidRDefault="00FF7BAD" w:rsidP="00FF7BAD">
      <w:pPr>
        <w:pStyle w:val="BodyA"/>
        <w:rPr>
          <w:sz w:val="24"/>
          <w:szCs w:val="24"/>
        </w:rPr>
      </w:pPr>
    </w:p>
    <w:p w14:paraId="6E7FFA20" w14:textId="51999A2A" w:rsidR="00FF7BAD" w:rsidRDefault="00FF7BAD" w:rsidP="009E6895">
      <w:pPr>
        <w:pStyle w:val="BodyA"/>
        <w:ind w:left="720"/>
        <w:rPr>
          <w:sz w:val="24"/>
          <w:szCs w:val="24"/>
        </w:rPr>
      </w:pPr>
      <w:r>
        <w:rPr>
          <w:b/>
          <w:bCs/>
          <w:i/>
          <w:iCs/>
          <w:sz w:val="24"/>
          <w:szCs w:val="24"/>
        </w:rPr>
        <w:lastRenderedPageBreak/>
        <w:t>Thoughts:</w:t>
      </w:r>
      <w:r>
        <w:rPr>
          <w:i/>
          <w:iCs/>
          <w:sz w:val="24"/>
          <w:szCs w:val="24"/>
        </w:rPr>
        <w:t xml:space="preserve"> </w:t>
      </w:r>
      <w:r>
        <w:rPr>
          <w:i/>
          <w:iCs/>
          <w:sz w:val="24"/>
          <w:szCs w:val="24"/>
        </w:rPr>
        <w:t xml:space="preserve">These are pivotal moments in the course of </w:t>
      </w:r>
      <w:r w:rsidR="009E6895">
        <w:rPr>
          <w:i/>
          <w:iCs/>
          <w:sz w:val="24"/>
          <w:szCs w:val="24"/>
        </w:rPr>
        <w:t xml:space="preserve">redemptive history. God has not left anything to chance or the will of man. He is demonstrating His grace and glory in the offering of His Son. As we approach the last supper, the betrayal in the garden, and the events of Calvary – John wants us to keep in mind that Jesus is fully God all throughout – and fully aware of the significance of every detail. His friends will betray Him, His enemies will falsely accuse Him, His nation will deliver Him up to be executed – but the Father will be well pleased with Him – as He always has been. </w:t>
      </w:r>
    </w:p>
    <w:p w14:paraId="7D852A20" w14:textId="77777777" w:rsidR="0028493D" w:rsidRDefault="0028493D">
      <w:pPr>
        <w:pStyle w:val="BodyA"/>
        <w:rPr>
          <w:sz w:val="24"/>
          <w:szCs w:val="24"/>
        </w:rPr>
      </w:pPr>
    </w:p>
    <w:p w14:paraId="47C5963B" w14:textId="00B7E209" w:rsidR="0028493D" w:rsidRDefault="00000000" w:rsidP="00FF7BAD">
      <w:pPr>
        <w:pStyle w:val="BodyA"/>
        <w:jc w:val="center"/>
        <w:rPr>
          <w:sz w:val="24"/>
          <w:szCs w:val="24"/>
        </w:rPr>
      </w:pPr>
      <w:r>
        <w:rPr>
          <w:b/>
          <w:bCs/>
          <w:sz w:val="30"/>
          <w:szCs w:val="30"/>
        </w:rPr>
        <w:t>Prayer Focus</w:t>
      </w:r>
      <w:r>
        <w:rPr>
          <w:sz w:val="24"/>
          <w:szCs w:val="24"/>
        </w:rPr>
        <w:t xml:space="preserve"> </w:t>
      </w:r>
    </w:p>
    <w:p w14:paraId="15180329" w14:textId="77777777" w:rsidR="009E6895" w:rsidRDefault="009E6895" w:rsidP="009E6895">
      <w:pPr>
        <w:pStyle w:val="BodyA"/>
        <w:rPr>
          <w:sz w:val="24"/>
          <w:szCs w:val="24"/>
        </w:rPr>
      </w:pPr>
    </w:p>
    <w:p w14:paraId="794B0F11" w14:textId="18D32BE5" w:rsidR="009E6895" w:rsidRDefault="009E6895" w:rsidP="009E6895">
      <w:pPr>
        <w:pStyle w:val="BodyA"/>
        <w:rPr>
          <w:sz w:val="24"/>
          <w:szCs w:val="24"/>
        </w:rPr>
      </w:pPr>
      <w:r>
        <w:rPr>
          <w:sz w:val="24"/>
          <w:szCs w:val="24"/>
        </w:rPr>
        <w:t xml:space="preserve">Praise God for the gospel! What a glorious story of grace. Let’s love and adore the one who spoke these things with His mouth and accomplished them with His hand. </w:t>
      </w:r>
    </w:p>
    <w:p w14:paraId="7E360B53" w14:textId="0ED62DC0" w:rsidR="009E6895" w:rsidRPr="00FF7BAD" w:rsidRDefault="009E6895" w:rsidP="009E6895">
      <w:pPr>
        <w:pStyle w:val="BodyA"/>
        <w:rPr>
          <w:b/>
          <w:bCs/>
          <w:sz w:val="30"/>
          <w:szCs w:val="30"/>
        </w:rPr>
      </w:pPr>
    </w:p>
    <w:sectPr w:rsidR="009E6895" w:rsidRPr="00FF7BAD">
      <w:headerReference w:type="default" r:id="rId6"/>
      <w:pgSz w:w="12240" w:h="15840"/>
      <w:pgMar w:top="1440" w:right="1440" w:bottom="1440" w:left="1440" w:header="720" w:footer="86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083717D" w14:textId="77777777" w:rsidR="00060F40" w:rsidRDefault="00060F40">
      <w:r>
        <w:separator/>
      </w:r>
    </w:p>
  </w:endnote>
  <w:endnote w:type="continuationSeparator" w:id="0">
    <w:p w14:paraId="705DA755" w14:textId="77777777" w:rsidR="00060F40" w:rsidRDefault="00060F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Helvetica Neue">
    <w:altName w:val="Arial"/>
    <w:charset w:val="00"/>
    <w:family w:val="roman"/>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8B7581D" w14:textId="77777777" w:rsidR="00060F40" w:rsidRDefault="00060F40">
      <w:r>
        <w:separator/>
      </w:r>
    </w:p>
  </w:footnote>
  <w:footnote w:type="continuationSeparator" w:id="0">
    <w:p w14:paraId="18EC1F79" w14:textId="77777777" w:rsidR="00060F40" w:rsidRDefault="00060F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DF8207" w14:textId="3A5FCBE6" w:rsidR="0028493D" w:rsidRDefault="00000000">
    <w:pPr>
      <w:pStyle w:val="HeaderFooterA"/>
      <w:tabs>
        <w:tab w:val="clear" w:pos="9020"/>
        <w:tab w:val="center" w:pos="4680"/>
        <w:tab w:val="right" w:pos="9340"/>
      </w:tabs>
    </w:pPr>
    <w:r>
      <w:tab/>
      <w:t xml:space="preserve">John </w:t>
    </w:r>
    <w:r w:rsidR="00FF7BAD">
      <w:t>13</w:t>
    </w:r>
    <w:r>
      <w:t>:</w:t>
    </w:r>
    <w:r w:rsidR="00FF7BAD">
      <w:t>1-3</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493D"/>
    <w:rsid w:val="00060F40"/>
    <w:rsid w:val="000B37F2"/>
    <w:rsid w:val="0028493D"/>
    <w:rsid w:val="00786214"/>
    <w:rsid w:val="009E6895"/>
    <w:rsid w:val="00FC4EBC"/>
    <w:rsid w:val="00FF7B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7247BC"/>
  <w15:docId w15:val="{F9205B12-4878-4445-8E04-824674CC56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A">
    <w:name w:val="Header &amp; Footer A"/>
    <w:pPr>
      <w:tabs>
        <w:tab w:val="right" w:pos="9020"/>
      </w:tabs>
    </w:pPr>
    <w:rPr>
      <w:rFonts w:ascii="Helvetica Neue" w:hAnsi="Helvetica Neue" w:cs="Arial Unicode MS"/>
      <w:color w:val="000000"/>
      <w:sz w:val="24"/>
      <w:szCs w:val="24"/>
      <w:u w:color="000000"/>
      <w14:textOutline w14:w="12700" w14:cap="flat" w14:cmpd="sng" w14:algn="ctr">
        <w14:noFill/>
        <w14:prstDash w14:val="solid"/>
        <w14:miter w14:lim="400000"/>
      </w14:textOutline>
    </w:rPr>
  </w:style>
  <w:style w:type="paragraph" w:customStyle="1" w:styleId="HeaderFooter">
    <w:name w:val="Header &amp; Footer"/>
    <w:pPr>
      <w:tabs>
        <w:tab w:val="right" w:pos="9020"/>
      </w:tabs>
    </w:pPr>
    <w:rPr>
      <w:rFonts w:ascii="Helvetica Neue" w:eastAsia="Helvetica Neue" w:hAnsi="Helvetica Neue" w:cs="Helvetica Neue"/>
      <w:color w:val="000000"/>
      <w:sz w:val="24"/>
      <w:szCs w:val="24"/>
      <w14:textOutline w14:w="0" w14:cap="flat" w14:cmpd="sng" w14:algn="ctr">
        <w14:noFill/>
        <w14:prstDash w14:val="solid"/>
        <w14:bevel/>
      </w14:textOutline>
    </w:rPr>
  </w:style>
  <w:style w:type="paragraph" w:customStyle="1" w:styleId="BodyA">
    <w:name w:val="Body A"/>
    <w:rPr>
      <w:rFonts w:ascii="Helvetica Neue" w:hAnsi="Helvetica Neue" w:cs="Arial Unicode MS"/>
      <w:color w:val="000000"/>
      <w:sz w:val="22"/>
      <w:szCs w:val="22"/>
      <w:u w:color="000000"/>
      <w14:textOutline w14:w="12700" w14:cap="flat" w14:cmpd="sng" w14:algn="ctr">
        <w14:noFill/>
        <w14:prstDash w14:val="solid"/>
        <w14:miter w14:lim="400000"/>
      </w14:textOutline>
    </w:rPr>
  </w:style>
  <w:style w:type="paragraph" w:styleId="Header">
    <w:name w:val="header"/>
    <w:basedOn w:val="Normal"/>
    <w:link w:val="HeaderChar"/>
    <w:uiPriority w:val="99"/>
    <w:unhideWhenUsed/>
    <w:rsid w:val="00FF7BAD"/>
    <w:pPr>
      <w:tabs>
        <w:tab w:val="center" w:pos="4680"/>
        <w:tab w:val="right" w:pos="9360"/>
      </w:tabs>
    </w:pPr>
  </w:style>
  <w:style w:type="character" w:customStyle="1" w:styleId="HeaderChar">
    <w:name w:val="Header Char"/>
    <w:basedOn w:val="DefaultParagraphFont"/>
    <w:link w:val="Header"/>
    <w:uiPriority w:val="99"/>
    <w:rsid w:val="00FF7BAD"/>
    <w:rPr>
      <w:sz w:val="24"/>
      <w:szCs w:val="24"/>
    </w:rPr>
  </w:style>
  <w:style w:type="paragraph" w:styleId="Footer">
    <w:name w:val="footer"/>
    <w:basedOn w:val="Normal"/>
    <w:link w:val="FooterChar"/>
    <w:uiPriority w:val="99"/>
    <w:unhideWhenUsed/>
    <w:rsid w:val="00FF7BAD"/>
    <w:pPr>
      <w:tabs>
        <w:tab w:val="center" w:pos="4680"/>
        <w:tab w:val="right" w:pos="9360"/>
      </w:tabs>
    </w:pPr>
  </w:style>
  <w:style w:type="character" w:customStyle="1" w:styleId="FooterChar">
    <w:name w:val="Footer Char"/>
    <w:basedOn w:val="DefaultParagraphFont"/>
    <w:link w:val="Footer"/>
    <w:uiPriority w:val="99"/>
    <w:rsid w:val="00FF7BA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999</Words>
  <Characters>5698</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Jeffrey Hill</dc:creator>
  <cp:lastModifiedBy>Jeffrey Hill</cp:lastModifiedBy>
  <cp:revision>2</cp:revision>
  <dcterms:created xsi:type="dcterms:W3CDTF">2024-12-03T17:22:00Z</dcterms:created>
  <dcterms:modified xsi:type="dcterms:W3CDTF">2024-12-03T17:22:00Z</dcterms:modified>
</cp:coreProperties>
</file>